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4DAB" w:rsidRPr="00BC7C45" w:rsidRDefault="001037DE" w:rsidP="0064142C">
      <w:pPr>
        <w:jc w:val="right"/>
        <w:rPr>
          <w:rFonts w:cs="Times New Roman"/>
          <w:i/>
          <w:sz w:val="28"/>
          <w:szCs w:val="28"/>
          <w:lang w:eastAsia="uk-UA"/>
        </w:rPr>
      </w:pPr>
      <w:bookmarkStart w:id="0" w:name="_GoBack"/>
      <w:r w:rsidRPr="00BC7C45">
        <w:rPr>
          <w:i/>
          <w:sz w:val="28"/>
          <w:szCs w:val="28"/>
        </w:rPr>
        <w:t>До вх. № 18/5248 від 8 жовтня</w:t>
      </w:r>
      <w:r w:rsidR="0064142C" w:rsidRPr="00BC7C45">
        <w:rPr>
          <w:i/>
          <w:sz w:val="28"/>
          <w:szCs w:val="28"/>
        </w:rPr>
        <w:t xml:space="preserve"> 2018 року</w:t>
      </w:r>
    </w:p>
    <w:bookmarkEnd w:id="0"/>
    <w:p w:rsidR="003C4DAB" w:rsidRDefault="003C4DAB" w:rsidP="003C4DAB">
      <w:pPr>
        <w:jc w:val="both"/>
        <w:rPr>
          <w:rFonts w:cs="Times New Roman"/>
          <w:sz w:val="28"/>
          <w:szCs w:val="28"/>
          <w:lang w:eastAsia="uk-UA"/>
        </w:rPr>
      </w:pPr>
    </w:p>
    <w:p w:rsidR="001037DE" w:rsidRPr="001037DE" w:rsidRDefault="001037DE" w:rsidP="001037DE">
      <w:pPr>
        <w:spacing w:after="0" w:line="240" w:lineRule="auto"/>
        <w:ind w:firstLine="709"/>
        <w:jc w:val="both"/>
        <w:rPr>
          <w:rFonts w:eastAsia="Times New Roman" w:cs="Times New Roman"/>
          <w:sz w:val="28"/>
          <w:szCs w:val="28"/>
          <w:lang w:eastAsia="ru-RU"/>
        </w:rPr>
      </w:pPr>
      <w:r w:rsidRPr="001037DE">
        <w:rPr>
          <w:rFonts w:eastAsia="Times New Roman" w:cs="Times New Roman"/>
          <w:sz w:val="28"/>
          <w:szCs w:val="28"/>
          <w:lang w:eastAsia="uk-UA"/>
        </w:rPr>
        <w:t>Суб’єкт права на конституційну скаргу – громадянка Іваніщева Тетяна Іванівна – звернувся до Конституційного Суду України з клопотанням</w:t>
      </w:r>
      <w:r>
        <w:rPr>
          <w:rFonts w:eastAsia="Times New Roman" w:cs="Times New Roman"/>
          <w:sz w:val="28"/>
          <w:szCs w:val="28"/>
          <w:vertAlign w:val="superscript"/>
          <w:lang w:eastAsia="uk-UA"/>
        </w:rPr>
        <w:t xml:space="preserve"> </w:t>
      </w:r>
      <w:r w:rsidRPr="001037DE">
        <w:rPr>
          <w:rFonts w:eastAsia="Times New Roman" w:cs="Times New Roman"/>
          <w:sz w:val="28"/>
          <w:szCs w:val="28"/>
          <w:lang w:eastAsia="uk-UA"/>
        </w:rPr>
        <w:t>визнати такими, що не відповідають Конституції України (є неконституційними), положення підпункту 4 пункту 6 розділу ІІ „Прикінцеві та перехідні положення“ Закону України „Про заходи щодо законодавчого забезпечення реформування пенсійної системи“ від 8 липня 2011 року № 3668-VІ, підпункту 3 пункту 3 розділу ІІ Закону України „Про запобігання фінансової катастрофи та створення передумов для економічного зростання в Україні“ від 27 березня 2014 року № 1166-VІІ, пункту 3 розділу І Закону України „Про внесення змін та визнання такими, що втратили чинність, деяких законодавчих актів України“ від 28 грудня 2014 року № 76-VІІІ, частин першої, другої статті 86 Закону України „Про прокуратуру“ від 14 жовтня 2014 року № 1697-VІІ</w:t>
      </w:r>
      <w:r w:rsidRPr="001037DE">
        <w:rPr>
          <w:rFonts w:eastAsia="Times New Roman" w:cs="Times New Roman"/>
          <w:sz w:val="28"/>
          <w:szCs w:val="28"/>
          <w:lang w:eastAsia="ru-RU"/>
        </w:rPr>
        <w:t>.</w:t>
      </w:r>
    </w:p>
    <w:p w:rsidR="001037DE" w:rsidRDefault="001037DE" w:rsidP="001037DE">
      <w:pPr>
        <w:spacing w:after="0" w:line="240" w:lineRule="auto"/>
        <w:ind w:firstLine="709"/>
        <w:jc w:val="both"/>
        <w:rPr>
          <w:rFonts w:cs="Times New Roman"/>
          <w:sz w:val="28"/>
          <w:szCs w:val="28"/>
          <w:lang w:eastAsia="uk-UA"/>
        </w:rPr>
      </w:pPr>
      <w:r w:rsidRPr="001037DE">
        <w:rPr>
          <w:rFonts w:eastAsia="Times New Roman" w:cs="Times New Roman"/>
          <w:sz w:val="28"/>
          <w:szCs w:val="28"/>
          <w:lang w:eastAsia="ru-RU"/>
        </w:rPr>
        <w:t xml:space="preserve">На думку автора клопотання, оспорювані положення суперечать </w:t>
      </w:r>
      <w:r w:rsidRPr="001037DE">
        <w:rPr>
          <w:rFonts w:eastAsia="Times New Roman" w:cs="Times New Roman"/>
          <w:sz w:val="28"/>
          <w:szCs w:val="28"/>
          <w:lang w:eastAsia="ru-RU"/>
        </w:rPr>
        <w:br/>
      </w:r>
      <w:r w:rsidRPr="001037DE">
        <w:rPr>
          <w:rFonts w:eastAsia="Times New Roman" w:cs="Times New Roman"/>
          <w:sz w:val="28"/>
          <w:szCs w:val="28"/>
          <w:lang w:eastAsia="uk-UA"/>
        </w:rPr>
        <w:t>статті 22 Конституції України</w:t>
      </w:r>
      <w:r>
        <w:rPr>
          <w:rFonts w:eastAsia="Times New Roman" w:cs="Times New Roman"/>
          <w:sz w:val="28"/>
          <w:szCs w:val="28"/>
          <w:lang w:eastAsia="uk-UA"/>
        </w:rPr>
        <w:t xml:space="preserve">, оскільки </w:t>
      </w:r>
      <w:r w:rsidRPr="001037DE">
        <w:rPr>
          <w:rFonts w:eastAsia="Times New Roman" w:cs="Times New Roman"/>
          <w:sz w:val="28"/>
          <w:szCs w:val="28"/>
          <w:lang w:eastAsia="uk-UA"/>
        </w:rPr>
        <w:t>суттєво звужують зміст та обсяг конституційного права відповідних працівників прокуратури на дост</w:t>
      </w:r>
      <w:r w:rsidR="004F6A52">
        <w:rPr>
          <w:rFonts w:eastAsia="Times New Roman" w:cs="Times New Roman"/>
          <w:sz w:val="28"/>
          <w:szCs w:val="28"/>
          <w:lang w:eastAsia="uk-UA"/>
        </w:rPr>
        <w:t>атній життєвий рівень, автор також</w:t>
      </w:r>
      <w:r w:rsidRPr="001037DE">
        <w:rPr>
          <w:rFonts w:eastAsia="Times New Roman" w:cs="Times New Roman"/>
          <w:sz w:val="28"/>
          <w:szCs w:val="28"/>
          <w:lang w:eastAsia="uk-UA"/>
        </w:rPr>
        <w:t xml:space="preserve"> стверджує, що змінами, які запроваджені вказаними положеннями законів України, порушено гарантоване статтею 48 Конституції України право на достатній життєвий рівень</w:t>
      </w:r>
      <w:r>
        <w:rPr>
          <w:rFonts w:eastAsia="Times New Roman" w:cs="Times New Roman"/>
          <w:sz w:val="28"/>
          <w:szCs w:val="28"/>
          <w:lang w:eastAsia="uk-UA"/>
        </w:rPr>
        <w:t>.</w:t>
      </w:r>
    </w:p>
    <w:p w:rsidR="0064142C" w:rsidRDefault="0064142C" w:rsidP="0064142C">
      <w:pPr>
        <w:spacing w:after="0" w:line="240" w:lineRule="auto"/>
        <w:ind w:firstLine="709"/>
        <w:jc w:val="both"/>
      </w:pPr>
    </w:p>
    <w:sectPr w:rsidR="0064142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1494" w:rsidRDefault="00471494" w:rsidP="003C4DAB">
      <w:pPr>
        <w:spacing w:after="0" w:line="240" w:lineRule="auto"/>
      </w:pPr>
      <w:r>
        <w:separator/>
      </w:r>
    </w:p>
  </w:endnote>
  <w:endnote w:type="continuationSeparator" w:id="0">
    <w:p w:rsidR="00471494" w:rsidRDefault="00471494" w:rsidP="003C4D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1494" w:rsidRDefault="00471494" w:rsidP="003C4DAB">
      <w:pPr>
        <w:spacing w:after="0" w:line="240" w:lineRule="auto"/>
      </w:pPr>
      <w:r>
        <w:separator/>
      </w:r>
    </w:p>
  </w:footnote>
  <w:footnote w:type="continuationSeparator" w:id="0">
    <w:p w:rsidR="00471494" w:rsidRDefault="00471494" w:rsidP="003C4DA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4BE"/>
    <w:rsid w:val="00023AA6"/>
    <w:rsid w:val="001037DE"/>
    <w:rsid w:val="001137C6"/>
    <w:rsid w:val="00305974"/>
    <w:rsid w:val="003C4DAB"/>
    <w:rsid w:val="0042421F"/>
    <w:rsid w:val="00471494"/>
    <w:rsid w:val="004F6A52"/>
    <w:rsid w:val="00545E75"/>
    <w:rsid w:val="0062488D"/>
    <w:rsid w:val="0064142C"/>
    <w:rsid w:val="006F1000"/>
    <w:rsid w:val="006F5EA0"/>
    <w:rsid w:val="00791BBC"/>
    <w:rsid w:val="00A33BB7"/>
    <w:rsid w:val="00B01B23"/>
    <w:rsid w:val="00BC7C45"/>
    <w:rsid w:val="00BF20D6"/>
    <w:rsid w:val="00C373FF"/>
    <w:rsid w:val="00D774BE"/>
    <w:rsid w:val="00FD6C7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4B66A0-23A7-436A-A3A4-D1C5CC1EF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HAnsi"/>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Текст сноски Знак,Текст сноски Знак1 Знак,Текст сноски Знак Знак Знак,Текст сноски Знак1 Знак Знак Знак,Текст сноски Знак Знак Знак Знак Знак,Текст сноски Знак2 Знак1 Знак Знак Знак Знак,Текст сноски Знак1 Знак Знак1 Знак Знак Знак Знак,Зн"/>
    <w:basedOn w:val="a"/>
    <w:link w:val="a4"/>
    <w:unhideWhenUsed/>
    <w:rsid w:val="003C4DAB"/>
    <w:pPr>
      <w:spacing w:after="0" w:line="240" w:lineRule="auto"/>
    </w:pPr>
    <w:rPr>
      <w:rFonts w:ascii="Calibri" w:eastAsia="Calibri" w:hAnsi="Calibri" w:cs="Times New Roman"/>
      <w:szCs w:val="20"/>
      <w:lang w:eastAsia="uk-UA"/>
    </w:rPr>
  </w:style>
  <w:style w:type="character" w:customStyle="1" w:styleId="a4">
    <w:name w:val="Текст виноски Знак"/>
    <w:aliases w:val="Текст сноски Знак Знак,Текст сноски Знак1 Знак Знак,Текст сноски Знак Знак Знак Знак,Текст сноски Знак1 Знак Знак Знак Знак,Текст сноски Знак Знак Знак Знак Знак Знак,Текст сноски Знак2 Знак1 Знак Знак Знак Знак Знак,Зн Знак"/>
    <w:basedOn w:val="a0"/>
    <w:link w:val="a3"/>
    <w:rsid w:val="003C4DAB"/>
    <w:rPr>
      <w:rFonts w:ascii="Calibri" w:eastAsia="Calibri" w:hAnsi="Calibri" w:cs="Times New Roman"/>
      <w:szCs w:val="20"/>
      <w:lang w:eastAsia="uk-UA"/>
    </w:rPr>
  </w:style>
  <w:style w:type="character" w:styleId="a5">
    <w:name w:val="footnote reference"/>
    <w:semiHidden/>
    <w:unhideWhenUsed/>
    <w:rsid w:val="003C4DAB"/>
    <w:rPr>
      <w:rFonts w:ascii="Times New Roman" w:hAnsi="Times New Roman" w:cs="Times New Roman" w:hint="default"/>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832</Words>
  <Characters>475</Characters>
  <Application>Microsoft Office Word</Application>
  <DocSecurity>0</DocSecurity>
  <Lines>3</Lines>
  <Paragraphs>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Ю. Биченко</dc:creator>
  <cp:keywords/>
  <dc:description/>
  <cp:lastModifiedBy>Катерина Корж</cp:lastModifiedBy>
  <cp:revision>2</cp:revision>
  <dcterms:created xsi:type="dcterms:W3CDTF">2019-03-25T09:31:00Z</dcterms:created>
  <dcterms:modified xsi:type="dcterms:W3CDTF">2019-03-25T09:31:00Z</dcterms:modified>
</cp:coreProperties>
</file>